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BC8A3" w14:textId="77777777" w:rsidR="001960CD" w:rsidRPr="007B70BD" w:rsidRDefault="00E925BC" w:rsidP="001960CD">
      <w:pPr>
        <w:pStyle w:val="Normal1"/>
        <w:pBdr>
          <w:top w:val="single" w:sz="4" w:space="10" w:color="4472C4"/>
          <w:left w:val="none" w:sz="0" w:space="0" w:color="000000"/>
          <w:bottom w:val="single" w:sz="4" w:space="10" w:color="4472C4"/>
          <w:right w:val="none" w:sz="0" w:space="0" w:color="000000"/>
          <w:between w:val="none" w:sz="0" w:space="0" w:color="000000"/>
        </w:pBdr>
        <w:spacing w:before="360" w:after="360" w:line="240" w:lineRule="auto"/>
        <w:ind w:left="864" w:right="864"/>
        <w:jc w:val="center"/>
        <w:rPr>
          <w:rFonts w:ascii="Times New Roman" w:hAnsi="Times New Roman" w:cs="Times New Roman"/>
          <w:i/>
          <w:color w:val="4472C4"/>
          <w:sz w:val="24"/>
          <w:szCs w:val="24"/>
        </w:rPr>
      </w:pPr>
      <w:r w:rsidRPr="007B70BD">
        <w:rPr>
          <w:rFonts w:ascii="Times New Roman" w:hAnsi="Times New Roman" w:cs="Times New Roman"/>
          <w:i/>
          <w:color w:val="4472C4"/>
          <w:sz w:val="24"/>
          <w:szCs w:val="24"/>
        </w:rPr>
        <w:t>Припрема наставне јединице</w:t>
      </w:r>
    </w:p>
    <w:tbl>
      <w:tblPr>
        <w:tblW w:w="14944" w:type="dxa"/>
        <w:tblBorders>
          <w:top w:val="single" w:sz="4" w:space="0" w:color="C9C9C9"/>
          <w:left w:val="single" w:sz="4" w:space="0" w:color="000000"/>
          <w:bottom w:val="single" w:sz="4" w:space="0" w:color="C9C9C9"/>
          <w:right w:val="single" w:sz="4" w:space="0" w:color="000000"/>
          <w:insideH w:val="single" w:sz="4" w:space="0" w:color="C9C9C9"/>
          <w:insideV w:val="single" w:sz="4" w:space="0" w:color="C9C9C9"/>
        </w:tblBorders>
        <w:tblLayout w:type="fixed"/>
        <w:tblLook w:val="0420" w:firstRow="1" w:lastRow="0" w:firstColumn="0" w:lastColumn="0" w:noHBand="0" w:noVBand="1"/>
      </w:tblPr>
      <w:tblGrid>
        <w:gridCol w:w="3113"/>
        <w:gridCol w:w="5218"/>
        <w:gridCol w:w="4680"/>
        <w:gridCol w:w="1933"/>
      </w:tblGrid>
      <w:tr w:rsidR="00E925BC" w:rsidRPr="007B70BD" w14:paraId="0CF3CDDC" w14:textId="77777777" w:rsidTr="005B06EF">
        <w:trPr>
          <w:trHeight w:val="60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</w:tcBorders>
          </w:tcPr>
          <w:p w14:paraId="4CDCEDC8" w14:textId="77777777" w:rsidR="00E925BC" w:rsidRPr="007B70BD" w:rsidRDefault="00E925BC" w:rsidP="00E925BC">
            <w:pPr>
              <w:rPr>
                <w:rFonts w:ascii="Times New Roman" w:hAnsi="Times New Roman" w:cs="Times New Roman"/>
              </w:rPr>
            </w:pPr>
            <w:r w:rsidRPr="007B70BD">
              <w:rPr>
                <w:rFonts w:ascii="Times New Roman" w:hAnsi="Times New Roman" w:cs="Times New Roman"/>
              </w:rPr>
              <w:t xml:space="preserve">Наставни предмет: </w:t>
            </w:r>
          </w:p>
        </w:tc>
        <w:tc>
          <w:tcPr>
            <w:tcW w:w="5218" w:type="dxa"/>
            <w:tcBorders>
              <w:top w:val="single" w:sz="4" w:space="0" w:color="000000"/>
            </w:tcBorders>
          </w:tcPr>
          <w:p w14:paraId="529ADFF5" w14:textId="77777777" w:rsidR="00E925BC" w:rsidRPr="007B70BD" w:rsidRDefault="00E925BC" w:rsidP="00E925BC">
            <w:pPr>
              <w:rPr>
                <w:rFonts w:ascii="Times New Roman" w:hAnsi="Times New Roman" w:cs="Times New Roman"/>
              </w:rPr>
            </w:pPr>
            <w:r w:rsidRPr="007B70BD">
              <w:rPr>
                <w:rFonts w:ascii="Times New Roman" w:hAnsi="Times New Roman" w:cs="Times New Roman"/>
              </w:rPr>
              <w:t xml:space="preserve">                  Разред:  </w:t>
            </w:r>
          </w:p>
        </w:tc>
        <w:tc>
          <w:tcPr>
            <w:tcW w:w="4680" w:type="dxa"/>
            <w:tcBorders>
              <w:top w:val="single" w:sz="4" w:space="0" w:color="000000"/>
            </w:tcBorders>
          </w:tcPr>
          <w:p w14:paraId="1A8E8CBA" w14:textId="77777777" w:rsidR="00E925BC" w:rsidRPr="007B70BD" w:rsidRDefault="00E925BC" w:rsidP="00E925BC">
            <w:pPr>
              <w:rPr>
                <w:rFonts w:ascii="Times New Roman" w:hAnsi="Times New Roman" w:cs="Times New Roman"/>
              </w:rPr>
            </w:pPr>
            <w:r w:rsidRPr="007B70BD">
              <w:rPr>
                <w:rFonts w:ascii="Times New Roman" w:hAnsi="Times New Roman" w:cs="Times New Roman"/>
              </w:rPr>
              <w:t>Наставник:</w:t>
            </w:r>
          </w:p>
        </w:tc>
        <w:tc>
          <w:tcPr>
            <w:tcW w:w="193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9B9836D" w14:textId="77777777" w:rsidR="00E925BC" w:rsidRPr="007B70BD" w:rsidRDefault="00E925BC" w:rsidP="00E925BC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E925BC" w:rsidRPr="007B70BD" w14:paraId="1ECA9FDE" w14:textId="77777777" w:rsidTr="005941EC">
        <w:tc>
          <w:tcPr>
            <w:tcW w:w="3113" w:type="dxa"/>
            <w:tcBorders>
              <w:left w:val="single" w:sz="4" w:space="0" w:color="000000"/>
            </w:tcBorders>
          </w:tcPr>
          <w:p w14:paraId="002D1B8F" w14:textId="77777777" w:rsidR="00E925BC" w:rsidRPr="007B70BD" w:rsidRDefault="00E925BC" w:rsidP="00E925BC">
            <w:pPr>
              <w:rPr>
                <w:rFonts w:ascii="Times New Roman" w:hAnsi="Times New Roman" w:cs="Times New Roman"/>
              </w:rPr>
            </w:pPr>
            <w:r w:rsidRPr="007B70BD">
              <w:rPr>
                <w:rFonts w:ascii="Times New Roman" w:hAnsi="Times New Roman" w:cs="Times New Roman"/>
              </w:rPr>
              <w:t>Назив наставне јединице:</w:t>
            </w:r>
          </w:p>
        </w:tc>
        <w:tc>
          <w:tcPr>
            <w:tcW w:w="11831" w:type="dxa"/>
            <w:gridSpan w:val="3"/>
            <w:tcBorders>
              <w:right w:val="single" w:sz="4" w:space="0" w:color="000000"/>
            </w:tcBorders>
          </w:tcPr>
          <w:p w14:paraId="5D86FDFC" w14:textId="77777777" w:rsidR="00E925BC" w:rsidRPr="007B70BD" w:rsidRDefault="00E925BC" w:rsidP="00E925BC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E925BC" w:rsidRPr="007B70BD" w14:paraId="26E2237C" w14:textId="77777777" w:rsidTr="005941EC">
        <w:trPr>
          <w:trHeight w:val="600"/>
        </w:trPr>
        <w:tc>
          <w:tcPr>
            <w:tcW w:w="3113" w:type="dxa"/>
            <w:tcBorders>
              <w:left w:val="single" w:sz="4" w:space="0" w:color="000000"/>
            </w:tcBorders>
          </w:tcPr>
          <w:p w14:paraId="5E63B80D" w14:textId="77777777" w:rsidR="00E925BC" w:rsidRPr="007B70BD" w:rsidRDefault="00E925BC" w:rsidP="00E925BC">
            <w:pPr>
              <w:rPr>
                <w:rFonts w:ascii="Times New Roman" w:hAnsi="Times New Roman" w:cs="Times New Roman"/>
              </w:rPr>
            </w:pPr>
            <w:r w:rsidRPr="007B70BD">
              <w:rPr>
                <w:rFonts w:ascii="Times New Roman" w:hAnsi="Times New Roman" w:cs="Times New Roman"/>
              </w:rPr>
              <w:t>Исход учења</w:t>
            </w:r>
          </w:p>
        </w:tc>
        <w:tc>
          <w:tcPr>
            <w:tcW w:w="11831" w:type="dxa"/>
            <w:gridSpan w:val="3"/>
            <w:tcBorders>
              <w:right w:val="single" w:sz="4" w:space="0" w:color="000000"/>
            </w:tcBorders>
          </w:tcPr>
          <w:p w14:paraId="3298B19A" w14:textId="77777777" w:rsidR="00E925BC" w:rsidRPr="007B70BD" w:rsidRDefault="00E925BC" w:rsidP="00E925BC">
            <w:pPr>
              <w:pStyle w:val="Normal1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E925BC" w:rsidRPr="007B70BD" w14:paraId="347AFA77" w14:textId="77777777" w:rsidTr="005941EC">
        <w:tc>
          <w:tcPr>
            <w:tcW w:w="3113" w:type="dxa"/>
            <w:tcBorders>
              <w:left w:val="single" w:sz="4" w:space="0" w:color="000000"/>
            </w:tcBorders>
          </w:tcPr>
          <w:p w14:paraId="4C780AE9" w14:textId="77777777" w:rsidR="00E925BC" w:rsidRPr="007B70BD" w:rsidRDefault="00E925BC" w:rsidP="00E925BC">
            <w:pPr>
              <w:rPr>
                <w:rFonts w:ascii="Times New Roman" w:hAnsi="Times New Roman" w:cs="Times New Roman"/>
              </w:rPr>
            </w:pPr>
            <w:r w:rsidRPr="007B70BD">
              <w:rPr>
                <w:rFonts w:ascii="Times New Roman" w:hAnsi="Times New Roman" w:cs="Times New Roman"/>
              </w:rPr>
              <w:t>Операционализовани исходи</w:t>
            </w:r>
          </w:p>
        </w:tc>
        <w:tc>
          <w:tcPr>
            <w:tcW w:w="11831" w:type="dxa"/>
            <w:gridSpan w:val="3"/>
            <w:tcBorders>
              <w:right w:val="single" w:sz="4" w:space="0" w:color="000000"/>
            </w:tcBorders>
          </w:tcPr>
          <w:p w14:paraId="344775B2" w14:textId="77777777" w:rsidR="00E925BC" w:rsidRPr="007B70BD" w:rsidRDefault="00E925BC" w:rsidP="00E925BC">
            <w:pPr>
              <w:pStyle w:val="Normal1"/>
              <w:rPr>
                <w:rFonts w:ascii="Times New Roman" w:hAnsi="Times New Roman" w:cs="Times New Roman"/>
                <w:i/>
              </w:rPr>
            </w:pPr>
          </w:p>
        </w:tc>
      </w:tr>
      <w:tr w:rsidR="001960CD" w:rsidRPr="007B70BD" w14:paraId="77E5A5E9" w14:textId="77777777" w:rsidTr="00F90731">
        <w:tc>
          <w:tcPr>
            <w:tcW w:w="3113" w:type="dxa"/>
            <w:tcBorders>
              <w:left w:val="single" w:sz="4" w:space="0" w:color="000000"/>
            </w:tcBorders>
            <w:vAlign w:val="center"/>
          </w:tcPr>
          <w:p w14:paraId="6CE78809" w14:textId="77777777" w:rsidR="001960CD" w:rsidRPr="007B70BD" w:rsidRDefault="00E925BC" w:rsidP="00F90731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7B70BD">
              <w:rPr>
                <w:rFonts w:ascii="Times New Roman" w:hAnsi="Times New Roman" w:cs="Times New Roman"/>
                <w:b/>
              </w:rPr>
              <w:t>Предусловни/корелирани исходи или истог предмета</w:t>
            </w:r>
          </w:p>
        </w:tc>
        <w:tc>
          <w:tcPr>
            <w:tcW w:w="11831" w:type="dxa"/>
            <w:gridSpan w:val="3"/>
            <w:tcBorders>
              <w:right w:val="single" w:sz="4" w:space="0" w:color="000000"/>
            </w:tcBorders>
          </w:tcPr>
          <w:p w14:paraId="095AB530" w14:textId="77777777" w:rsidR="001960CD" w:rsidRPr="007B70BD" w:rsidRDefault="00D2779A" w:rsidP="00D2779A">
            <w:pPr>
              <w:pStyle w:val="Normal1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7B70BD">
              <w:rPr>
                <w:rFonts w:ascii="Times New Roman" w:hAnsi="Times New Roman" w:cs="Times New Roman"/>
                <w:i/>
              </w:rPr>
              <w:t>а)</w:t>
            </w:r>
          </w:p>
        </w:tc>
      </w:tr>
      <w:tr w:rsidR="001960CD" w:rsidRPr="007B70BD" w14:paraId="3873070B" w14:textId="77777777" w:rsidTr="00F90731">
        <w:tc>
          <w:tcPr>
            <w:tcW w:w="3113" w:type="dxa"/>
            <w:tcBorders>
              <w:left w:val="single" w:sz="4" w:space="0" w:color="000000"/>
            </w:tcBorders>
            <w:vAlign w:val="center"/>
          </w:tcPr>
          <w:p w14:paraId="401AD3AE" w14:textId="77777777" w:rsidR="001960CD" w:rsidRPr="007B70BD" w:rsidRDefault="00E925BC" w:rsidP="00E925BC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7B70BD">
              <w:rPr>
                <w:rFonts w:ascii="Times New Roman" w:hAnsi="Times New Roman" w:cs="Times New Roman"/>
                <w:b/>
              </w:rPr>
              <w:t>Мотивација – сектори економије базиране на знању</w:t>
            </w:r>
          </w:p>
        </w:tc>
        <w:tc>
          <w:tcPr>
            <w:tcW w:w="11831" w:type="dxa"/>
            <w:gridSpan w:val="3"/>
            <w:tcBorders>
              <w:right w:val="single" w:sz="4" w:space="0" w:color="000000"/>
            </w:tcBorders>
          </w:tcPr>
          <w:p w14:paraId="603793C0" w14:textId="77777777" w:rsidR="001960CD" w:rsidRPr="007B70BD" w:rsidRDefault="00E925BC" w:rsidP="00A64C96">
            <w:pPr>
              <w:pStyle w:val="Normal1"/>
              <w:ind w:left="720"/>
              <w:rPr>
                <w:rFonts w:ascii="Times New Roman" w:hAnsi="Times New Roman" w:cs="Times New Roman"/>
                <w:i/>
              </w:rPr>
            </w:pPr>
            <w:r w:rsidRPr="007B70BD">
              <w:rPr>
                <w:rFonts w:ascii="Times New Roman" w:hAnsi="Times New Roman" w:cs="Times New Roman"/>
                <w:i/>
              </w:rPr>
              <w:t xml:space="preserve">Како ћете </w:t>
            </w:r>
            <w:r w:rsidR="00D8654B" w:rsidRPr="007B70BD">
              <w:rPr>
                <w:rFonts w:ascii="Times New Roman" w:hAnsi="Times New Roman" w:cs="Times New Roman"/>
                <w:i/>
                <w:lang w:val="sr-Cyrl-BA"/>
              </w:rPr>
              <w:t>заинтересовати ученика</w:t>
            </w:r>
            <w:r w:rsidRPr="007B70BD">
              <w:rPr>
                <w:rFonts w:ascii="Times New Roman" w:hAnsi="Times New Roman" w:cs="Times New Roman"/>
                <w:i/>
              </w:rPr>
              <w:t xml:space="preserve"> ученика и надоградити њихово претходно знање да бисте их увели у садржај овог часа, циљеве учења и активности? Како креирате </w:t>
            </w:r>
            <w:r w:rsidR="00D8654B" w:rsidRPr="007B70BD">
              <w:rPr>
                <w:rFonts w:ascii="Times New Roman" w:hAnsi="Times New Roman" w:cs="Times New Roman"/>
                <w:i/>
                <w:lang w:val="sr-Cyrl-BA"/>
              </w:rPr>
              <w:t>подстицајну</w:t>
            </w:r>
            <w:r w:rsidRPr="007B70BD">
              <w:rPr>
                <w:rFonts w:ascii="Times New Roman" w:hAnsi="Times New Roman" w:cs="Times New Roman"/>
                <w:i/>
              </w:rPr>
              <w:t xml:space="preserve"> разредну климу на самом почетку часа?</w:t>
            </w:r>
          </w:p>
          <w:p w14:paraId="4F2C08E9" w14:textId="77777777" w:rsidR="00E925BC" w:rsidRPr="007B70BD" w:rsidRDefault="00E925BC" w:rsidP="00E925BC">
            <w:pPr>
              <w:pStyle w:val="Normal1"/>
              <w:ind w:left="720"/>
              <w:rPr>
                <w:rFonts w:ascii="Times New Roman" w:hAnsi="Times New Roman" w:cs="Times New Roman"/>
                <w:i/>
              </w:rPr>
            </w:pPr>
            <w:r w:rsidRPr="007B70BD">
              <w:rPr>
                <w:rFonts w:ascii="Times New Roman" w:hAnsi="Times New Roman" w:cs="Times New Roman"/>
                <w:i/>
              </w:rPr>
              <w:t xml:space="preserve">По могућности, користити примјере блиске ученицима, са којима се сусрећу у свакодневном животу. Час је најбоље започети питањем које </w:t>
            </w:r>
            <w:r w:rsidR="00D8654B" w:rsidRPr="007B70BD">
              <w:rPr>
                <w:rFonts w:ascii="Times New Roman" w:hAnsi="Times New Roman" w:cs="Times New Roman"/>
                <w:i/>
                <w:lang w:val="sr-Cyrl-BA"/>
              </w:rPr>
              <w:t>подстиче</w:t>
            </w:r>
            <w:r w:rsidRPr="007B70BD">
              <w:rPr>
                <w:rFonts w:ascii="Times New Roman" w:hAnsi="Times New Roman" w:cs="Times New Roman"/>
                <w:i/>
              </w:rPr>
              <w:t xml:space="preserve"> размишљање.</w:t>
            </w:r>
          </w:p>
          <w:p w14:paraId="675EBC84" w14:textId="77777777" w:rsidR="001960CD" w:rsidRPr="007B70BD" w:rsidRDefault="00E925BC" w:rsidP="00D8654B">
            <w:pPr>
              <w:pStyle w:val="Normal1"/>
              <w:ind w:left="720"/>
              <w:rPr>
                <w:rFonts w:ascii="Times New Roman" w:hAnsi="Times New Roman" w:cs="Times New Roman"/>
                <w:i/>
              </w:rPr>
            </w:pPr>
            <w:r w:rsidRPr="007B70BD">
              <w:rPr>
                <w:rFonts w:ascii="Times New Roman" w:hAnsi="Times New Roman" w:cs="Times New Roman"/>
                <w:i/>
              </w:rPr>
              <w:t>Ода</w:t>
            </w:r>
            <w:r w:rsidR="00D8654B" w:rsidRPr="007B70BD">
              <w:rPr>
                <w:rFonts w:ascii="Times New Roman" w:hAnsi="Times New Roman" w:cs="Times New Roman"/>
                <w:i/>
              </w:rPr>
              <w:t xml:space="preserve">брати један или два примјера </w:t>
            </w:r>
            <w:r w:rsidRPr="007B70BD">
              <w:rPr>
                <w:rFonts w:ascii="Times New Roman" w:hAnsi="Times New Roman" w:cs="Times New Roman"/>
                <w:i/>
              </w:rPr>
              <w:t>а који одговарају узрасту – час започети овим примјером/примјерима</w:t>
            </w:r>
          </w:p>
        </w:tc>
      </w:tr>
      <w:tr w:rsidR="001960CD" w:rsidRPr="007B70BD" w14:paraId="13F90CE6" w14:textId="77777777" w:rsidTr="00F90731">
        <w:tc>
          <w:tcPr>
            <w:tcW w:w="3113" w:type="dxa"/>
            <w:tcBorders>
              <w:left w:val="single" w:sz="4" w:space="0" w:color="000000"/>
            </w:tcBorders>
            <w:vAlign w:val="center"/>
          </w:tcPr>
          <w:p w14:paraId="2FE20AD6" w14:textId="77777777" w:rsidR="001960CD" w:rsidRPr="007B70BD" w:rsidRDefault="00E925BC" w:rsidP="00A64C96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7B70BD">
              <w:rPr>
                <w:rFonts w:ascii="Times New Roman" w:hAnsi="Times New Roman" w:cs="Times New Roman"/>
                <w:b/>
              </w:rPr>
              <w:t>Повезаност са другим предметима</w:t>
            </w:r>
          </w:p>
        </w:tc>
        <w:tc>
          <w:tcPr>
            <w:tcW w:w="11831" w:type="dxa"/>
            <w:gridSpan w:val="3"/>
            <w:tcBorders>
              <w:right w:val="single" w:sz="4" w:space="0" w:color="000000"/>
            </w:tcBorders>
          </w:tcPr>
          <w:p w14:paraId="0DC6856B" w14:textId="77777777" w:rsidR="001960CD" w:rsidRPr="007B70BD" w:rsidRDefault="00E925BC" w:rsidP="00F90731">
            <w:pPr>
              <w:pStyle w:val="Normal1"/>
              <w:rPr>
                <w:rFonts w:ascii="Times New Roman" w:hAnsi="Times New Roman" w:cs="Times New Roman"/>
                <w:i/>
              </w:rPr>
            </w:pPr>
            <w:r w:rsidRPr="007B70BD">
              <w:rPr>
                <w:rFonts w:ascii="Times New Roman" w:hAnsi="Times New Roman" w:cs="Times New Roman"/>
                <w:i/>
              </w:rPr>
              <w:t>(навести одабране исходе учења-а којим се повезују наставни предмети)</w:t>
            </w:r>
          </w:p>
        </w:tc>
      </w:tr>
      <w:tr w:rsidR="001960CD" w:rsidRPr="007B70BD" w14:paraId="6509251F" w14:textId="77777777" w:rsidTr="00F90731">
        <w:tc>
          <w:tcPr>
            <w:tcW w:w="3113" w:type="dxa"/>
            <w:tcBorders>
              <w:left w:val="single" w:sz="4" w:space="0" w:color="000000"/>
            </w:tcBorders>
            <w:vAlign w:val="center"/>
          </w:tcPr>
          <w:p w14:paraId="5470A1C7" w14:textId="77777777" w:rsidR="001960CD" w:rsidRPr="007B70BD" w:rsidRDefault="00E925BC" w:rsidP="00A64C96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7B70BD">
              <w:rPr>
                <w:rFonts w:ascii="Times New Roman" w:hAnsi="Times New Roman" w:cs="Times New Roman"/>
                <w:b/>
              </w:rPr>
              <w:t>Сврховити садржај</w:t>
            </w:r>
          </w:p>
        </w:tc>
        <w:tc>
          <w:tcPr>
            <w:tcW w:w="11831" w:type="dxa"/>
            <w:gridSpan w:val="3"/>
            <w:tcBorders>
              <w:right w:val="single" w:sz="4" w:space="0" w:color="000000"/>
            </w:tcBorders>
          </w:tcPr>
          <w:p w14:paraId="7FFB4168" w14:textId="77777777" w:rsidR="001960CD" w:rsidRPr="007B70BD" w:rsidRDefault="00E925BC" w:rsidP="00A64C96">
            <w:pPr>
              <w:pStyle w:val="Normal1"/>
              <w:rPr>
                <w:rFonts w:ascii="Times New Roman" w:hAnsi="Times New Roman" w:cs="Times New Roman"/>
                <w:i/>
              </w:rPr>
            </w:pPr>
            <w:r w:rsidRPr="007B70BD">
              <w:rPr>
                <w:rFonts w:ascii="Times New Roman" w:hAnsi="Times New Roman" w:cs="Times New Roman"/>
                <w:i/>
              </w:rPr>
              <w:t>Изабрати садржај којим се могу повезати активн</w:t>
            </w:r>
            <w:r w:rsidR="00BD146E" w:rsidRPr="007B70BD">
              <w:rPr>
                <w:rFonts w:ascii="Times New Roman" w:hAnsi="Times New Roman" w:cs="Times New Roman"/>
                <w:i/>
              </w:rPr>
              <w:t>ости из различитих предмета STE</w:t>
            </w:r>
            <w:r w:rsidR="00D8654B" w:rsidRPr="007B70BD">
              <w:rPr>
                <w:rFonts w:ascii="Times New Roman" w:hAnsi="Times New Roman" w:cs="Times New Roman"/>
                <w:i/>
              </w:rPr>
              <w:t>A</w:t>
            </w:r>
            <w:r w:rsidR="00BD146E" w:rsidRPr="007B70BD">
              <w:rPr>
                <w:rFonts w:ascii="Times New Roman" w:hAnsi="Times New Roman" w:cs="Times New Roman"/>
                <w:i/>
              </w:rPr>
              <w:t>M</w:t>
            </w:r>
            <w:r w:rsidRPr="007B70BD">
              <w:rPr>
                <w:rFonts w:ascii="Times New Roman" w:hAnsi="Times New Roman" w:cs="Times New Roman"/>
                <w:i/>
              </w:rPr>
              <w:t>-а, а повезани су са предложеним секторима економије базиране на знању</w:t>
            </w:r>
          </w:p>
        </w:tc>
      </w:tr>
      <w:tr w:rsidR="001960CD" w:rsidRPr="007B70BD" w14:paraId="4635244B" w14:textId="77777777" w:rsidTr="00F90731">
        <w:trPr>
          <w:trHeight w:val="300"/>
        </w:trPr>
        <w:tc>
          <w:tcPr>
            <w:tcW w:w="3113" w:type="dxa"/>
            <w:tcBorders>
              <w:left w:val="single" w:sz="4" w:space="0" w:color="000000"/>
            </w:tcBorders>
            <w:vAlign w:val="center"/>
          </w:tcPr>
          <w:p w14:paraId="2AE1F74C" w14:textId="77777777" w:rsidR="00E925BC" w:rsidRPr="007B70BD" w:rsidRDefault="00E925BC" w:rsidP="00E925BC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7B70BD">
              <w:rPr>
                <w:rFonts w:ascii="Times New Roman" w:hAnsi="Times New Roman" w:cs="Times New Roman"/>
                <w:b/>
              </w:rPr>
              <w:lastRenderedPageBreak/>
              <w:t xml:space="preserve">Методичка изведба, организација рада – материјали, технологија и медији које ће се користити, одредити потребно вријеме за активности, одредити вријеме за активности којима се повезују наставни предмети </w:t>
            </w:r>
          </w:p>
          <w:p w14:paraId="39D8DAB4" w14:textId="77777777" w:rsidR="001960CD" w:rsidRPr="007B70BD" w:rsidRDefault="00E925BC" w:rsidP="00E925BC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7B70BD">
              <w:rPr>
                <w:rFonts w:ascii="Times New Roman" w:hAnsi="Times New Roman" w:cs="Times New Roman"/>
                <w:b/>
              </w:rPr>
              <w:t>(активности наставника и активности ученика)</w:t>
            </w:r>
          </w:p>
        </w:tc>
        <w:tc>
          <w:tcPr>
            <w:tcW w:w="11831" w:type="dxa"/>
            <w:gridSpan w:val="3"/>
            <w:tcBorders>
              <w:right w:val="single" w:sz="4" w:space="0" w:color="000000"/>
            </w:tcBorders>
          </w:tcPr>
          <w:p w14:paraId="4F4AF8CA" w14:textId="77777777" w:rsidR="001960CD" w:rsidRPr="007B70BD" w:rsidRDefault="00E925BC" w:rsidP="001960CD">
            <w:pPr>
              <w:pStyle w:val="Normal1"/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7B70BD">
              <w:rPr>
                <w:rFonts w:ascii="Times New Roman" w:hAnsi="Times New Roman" w:cs="Times New Roman"/>
                <w:i/>
                <w:lang w:val="sr-Cyrl-BA"/>
              </w:rPr>
              <w:t>Наставник:</w:t>
            </w:r>
          </w:p>
          <w:p w14:paraId="0A374F94" w14:textId="77777777" w:rsidR="001960CD" w:rsidRPr="007B70BD" w:rsidRDefault="001960CD" w:rsidP="00A64C96">
            <w:pPr>
              <w:pStyle w:val="Normal1"/>
              <w:jc w:val="left"/>
              <w:rPr>
                <w:rFonts w:ascii="Times New Roman" w:hAnsi="Times New Roman" w:cs="Times New Roman"/>
              </w:rPr>
            </w:pPr>
          </w:p>
          <w:p w14:paraId="06F48D5A" w14:textId="77777777" w:rsidR="001960CD" w:rsidRPr="007B70BD" w:rsidRDefault="001960CD" w:rsidP="00A64C96">
            <w:pPr>
              <w:pStyle w:val="Normal1"/>
              <w:jc w:val="left"/>
              <w:rPr>
                <w:rFonts w:ascii="Times New Roman" w:hAnsi="Times New Roman" w:cs="Times New Roman"/>
              </w:rPr>
            </w:pPr>
          </w:p>
          <w:p w14:paraId="6EDF6C17" w14:textId="77777777" w:rsidR="001960CD" w:rsidRPr="007B70BD" w:rsidRDefault="001960CD" w:rsidP="00A64C96">
            <w:pPr>
              <w:pStyle w:val="Normal1"/>
              <w:jc w:val="left"/>
              <w:rPr>
                <w:rFonts w:ascii="Times New Roman" w:hAnsi="Times New Roman" w:cs="Times New Roman"/>
              </w:rPr>
            </w:pPr>
          </w:p>
          <w:p w14:paraId="0C42A99E" w14:textId="77777777" w:rsidR="001960CD" w:rsidRPr="007B70BD" w:rsidRDefault="001960CD" w:rsidP="00A64C96">
            <w:pPr>
              <w:pStyle w:val="Normal1"/>
              <w:jc w:val="left"/>
              <w:rPr>
                <w:rFonts w:ascii="Times New Roman" w:hAnsi="Times New Roman" w:cs="Times New Roman"/>
              </w:rPr>
            </w:pPr>
          </w:p>
          <w:p w14:paraId="7471BE3B" w14:textId="77777777" w:rsidR="001960CD" w:rsidRPr="007B70BD" w:rsidRDefault="001960CD" w:rsidP="00A64C96">
            <w:pPr>
              <w:pStyle w:val="Normal1"/>
              <w:jc w:val="left"/>
              <w:rPr>
                <w:rFonts w:ascii="Times New Roman" w:hAnsi="Times New Roman" w:cs="Times New Roman"/>
              </w:rPr>
            </w:pPr>
          </w:p>
          <w:p w14:paraId="4A9BC13D" w14:textId="77777777" w:rsidR="001960CD" w:rsidRPr="007B70BD" w:rsidRDefault="00E925BC" w:rsidP="001960CD">
            <w:pPr>
              <w:pStyle w:val="Normal1"/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7B70BD">
              <w:rPr>
                <w:rFonts w:ascii="Times New Roman" w:hAnsi="Times New Roman" w:cs="Times New Roman"/>
                <w:i/>
                <w:lang w:val="sr-Cyrl-BA"/>
              </w:rPr>
              <w:t>Ученик:</w:t>
            </w:r>
          </w:p>
          <w:p w14:paraId="545118E6" w14:textId="77777777" w:rsidR="001960CD" w:rsidRPr="007B70BD" w:rsidRDefault="001960CD" w:rsidP="00A64C96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1960CD" w:rsidRPr="007B70BD" w14:paraId="5E69A6EB" w14:textId="77777777" w:rsidTr="00F90731">
        <w:tc>
          <w:tcPr>
            <w:tcW w:w="3113" w:type="dxa"/>
            <w:tcBorders>
              <w:left w:val="single" w:sz="4" w:space="0" w:color="000000"/>
            </w:tcBorders>
            <w:vAlign w:val="center"/>
          </w:tcPr>
          <w:p w14:paraId="7FBE2AEF" w14:textId="77777777" w:rsidR="001960CD" w:rsidRPr="007B70BD" w:rsidRDefault="00D2779A" w:rsidP="00A64C96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7B70BD">
              <w:rPr>
                <w:rFonts w:ascii="Times New Roman" w:hAnsi="Times New Roman" w:cs="Times New Roman"/>
                <w:b/>
              </w:rPr>
              <w:t>Вредновање постигнућа (начини формативног праћења и сумативна оцјена)</w:t>
            </w:r>
          </w:p>
        </w:tc>
        <w:tc>
          <w:tcPr>
            <w:tcW w:w="11831" w:type="dxa"/>
            <w:gridSpan w:val="3"/>
            <w:tcBorders>
              <w:right w:val="single" w:sz="4" w:space="0" w:color="000000"/>
            </w:tcBorders>
          </w:tcPr>
          <w:p w14:paraId="3D81FCEC" w14:textId="77777777" w:rsidR="00D2779A" w:rsidRPr="007B70BD" w:rsidRDefault="00D2779A" w:rsidP="00D2779A">
            <w:pPr>
              <w:pStyle w:val="Normal1"/>
              <w:rPr>
                <w:rFonts w:ascii="Times New Roman" w:hAnsi="Times New Roman" w:cs="Times New Roman"/>
                <w:i/>
              </w:rPr>
            </w:pPr>
            <w:r w:rsidRPr="007B70BD">
              <w:rPr>
                <w:rFonts w:ascii="Times New Roman" w:hAnsi="Times New Roman" w:cs="Times New Roman"/>
                <w:i/>
              </w:rPr>
              <w:t>Припремити матрицу за формативно праћење постигнућа (иста матрица праћења може да служи за неколико часова)</w:t>
            </w:r>
          </w:p>
          <w:p w14:paraId="3ED0CB5E" w14:textId="77777777" w:rsidR="00D2779A" w:rsidRPr="007B70BD" w:rsidRDefault="00D2779A" w:rsidP="00D2779A">
            <w:pPr>
              <w:pStyle w:val="Normal1"/>
              <w:rPr>
                <w:rFonts w:ascii="Times New Roman" w:hAnsi="Times New Roman" w:cs="Times New Roman"/>
                <w:i/>
              </w:rPr>
            </w:pPr>
          </w:p>
          <w:p w14:paraId="6B16A29F" w14:textId="77777777" w:rsidR="001960CD" w:rsidRPr="007B70BD" w:rsidRDefault="00D2779A" w:rsidP="00D8654B">
            <w:pPr>
              <w:pStyle w:val="Normal1"/>
              <w:rPr>
                <w:rFonts w:ascii="Times New Roman" w:hAnsi="Times New Roman" w:cs="Times New Roman"/>
              </w:rPr>
            </w:pPr>
            <w:r w:rsidRPr="007B70BD">
              <w:rPr>
                <w:rFonts w:ascii="Times New Roman" w:hAnsi="Times New Roman" w:cs="Times New Roman"/>
                <w:i/>
              </w:rPr>
              <w:t>На који начин ћете ученицима предочити повратну информацију о њиховом напретку (праћ</w:t>
            </w:r>
            <w:r w:rsidR="00D8654B" w:rsidRPr="007B70BD">
              <w:rPr>
                <w:rFonts w:ascii="Times New Roman" w:hAnsi="Times New Roman" w:cs="Times New Roman"/>
                <w:i/>
              </w:rPr>
              <w:t>ење напретка је везано за исход</w:t>
            </w:r>
            <w:r w:rsidRPr="007B70BD">
              <w:rPr>
                <w:rFonts w:ascii="Times New Roman" w:hAnsi="Times New Roman" w:cs="Times New Roman"/>
                <w:i/>
              </w:rPr>
              <w:t xml:space="preserve"> и може трајати један или више часова, зависно од сложености показатеља за одговарајући узраст)</w:t>
            </w:r>
          </w:p>
        </w:tc>
      </w:tr>
      <w:tr w:rsidR="001960CD" w:rsidRPr="007B70BD" w14:paraId="07AAC0D6" w14:textId="77777777" w:rsidTr="00F90731"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357AA3" w14:textId="77777777" w:rsidR="001960CD" w:rsidRPr="007B70BD" w:rsidRDefault="00D2779A" w:rsidP="00A64C96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7B70BD">
              <w:rPr>
                <w:rFonts w:ascii="Times New Roman" w:hAnsi="Times New Roman" w:cs="Times New Roman"/>
                <w:b/>
              </w:rPr>
              <w:t>Закључна разматрања</w:t>
            </w:r>
          </w:p>
        </w:tc>
        <w:tc>
          <w:tcPr>
            <w:tcW w:w="11831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1CAE7CF5" w14:textId="77777777" w:rsidR="001960CD" w:rsidRPr="007B70BD" w:rsidRDefault="00D2779A" w:rsidP="00A64C96">
            <w:pPr>
              <w:pStyle w:val="Normal1"/>
              <w:rPr>
                <w:rFonts w:ascii="Times New Roman" w:hAnsi="Times New Roman" w:cs="Times New Roman"/>
                <w:i/>
              </w:rPr>
            </w:pPr>
            <w:r w:rsidRPr="007B70BD">
              <w:rPr>
                <w:rFonts w:ascii="Times New Roman" w:hAnsi="Times New Roman" w:cs="Times New Roman"/>
                <w:i/>
              </w:rPr>
              <w:t>Шта је на овом часу било добро за ваше ученике? На основу чега сте донијели такав закључак?</w:t>
            </w:r>
          </w:p>
          <w:p w14:paraId="6CFC9041" w14:textId="77777777" w:rsidR="00D8654B" w:rsidRPr="007B70BD" w:rsidRDefault="00D8654B" w:rsidP="00D2779A">
            <w:pPr>
              <w:pStyle w:val="Normal1"/>
              <w:rPr>
                <w:rFonts w:ascii="Times New Roman" w:hAnsi="Times New Roman" w:cs="Times New Roman"/>
                <w:i/>
              </w:rPr>
            </w:pPr>
            <w:r w:rsidRPr="007B70BD">
              <w:rPr>
                <w:rFonts w:ascii="Times New Roman" w:hAnsi="Times New Roman" w:cs="Times New Roman"/>
                <w:i/>
              </w:rPr>
              <w:t>Које промјене бисте препоручили за:</w:t>
            </w:r>
          </w:p>
          <w:p w14:paraId="3036F1DE" w14:textId="77777777" w:rsidR="00D2779A" w:rsidRPr="007B70BD" w:rsidRDefault="00D2779A" w:rsidP="00D2779A">
            <w:pPr>
              <w:pStyle w:val="Normal1"/>
              <w:rPr>
                <w:rFonts w:ascii="Times New Roman" w:hAnsi="Times New Roman" w:cs="Times New Roman"/>
                <w:i/>
              </w:rPr>
            </w:pPr>
            <w:r w:rsidRPr="007B70BD">
              <w:rPr>
                <w:rFonts w:ascii="Times New Roman" w:hAnsi="Times New Roman" w:cs="Times New Roman"/>
                <w:i/>
              </w:rPr>
              <w:t>а)</w:t>
            </w:r>
            <w:r w:rsidRPr="007B70BD">
              <w:rPr>
                <w:rFonts w:ascii="Times New Roman" w:hAnsi="Times New Roman" w:cs="Times New Roman"/>
                <w:i/>
              </w:rPr>
              <w:tab/>
              <w:t xml:space="preserve">сљедећи час </w:t>
            </w:r>
          </w:p>
          <w:p w14:paraId="46E9ACFC" w14:textId="77777777" w:rsidR="00D2779A" w:rsidRPr="007B70BD" w:rsidRDefault="00D2779A" w:rsidP="00D2779A">
            <w:pPr>
              <w:pStyle w:val="Normal1"/>
              <w:rPr>
                <w:rFonts w:ascii="Times New Roman" w:hAnsi="Times New Roman" w:cs="Times New Roman"/>
                <w:i/>
              </w:rPr>
            </w:pPr>
          </w:p>
          <w:p w14:paraId="0D9E2980" w14:textId="77777777" w:rsidR="001960CD" w:rsidRPr="007B70BD" w:rsidRDefault="00D2779A" w:rsidP="00D2779A">
            <w:pPr>
              <w:pStyle w:val="Normal1"/>
              <w:rPr>
                <w:rFonts w:ascii="Times New Roman" w:hAnsi="Times New Roman" w:cs="Times New Roman"/>
              </w:rPr>
            </w:pPr>
            <w:r w:rsidRPr="007B70BD">
              <w:rPr>
                <w:rFonts w:ascii="Times New Roman" w:hAnsi="Times New Roman" w:cs="Times New Roman"/>
                <w:i/>
              </w:rPr>
              <w:t>б)</w:t>
            </w:r>
            <w:r w:rsidRPr="007B70BD">
              <w:rPr>
                <w:rFonts w:ascii="Times New Roman" w:hAnsi="Times New Roman" w:cs="Times New Roman"/>
                <w:i/>
              </w:rPr>
              <w:tab/>
              <w:t>побољшање овог часа?</w:t>
            </w:r>
          </w:p>
        </w:tc>
      </w:tr>
    </w:tbl>
    <w:p w14:paraId="3CB48119" w14:textId="77777777" w:rsidR="00E837E6" w:rsidRPr="007B70BD" w:rsidRDefault="00E837E6" w:rsidP="001960CD">
      <w:pPr>
        <w:rPr>
          <w:rFonts w:ascii="Times New Roman" w:hAnsi="Times New Roman" w:cs="Times New Roman"/>
          <w:highlight w:val="yellow"/>
        </w:rPr>
      </w:pPr>
    </w:p>
    <w:p w14:paraId="73C96E20" w14:textId="77777777" w:rsidR="00E837E6" w:rsidRPr="007B70BD" w:rsidRDefault="00E837E6" w:rsidP="001960CD">
      <w:pPr>
        <w:rPr>
          <w:rFonts w:ascii="Times New Roman" w:hAnsi="Times New Roman" w:cs="Times New Roman"/>
          <w:highlight w:val="yellow"/>
        </w:rPr>
      </w:pPr>
      <w:r w:rsidRPr="007B70BD">
        <w:rPr>
          <w:rFonts w:ascii="Times New Roman" w:hAnsi="Times New Roman" w:cs="Times New Roman"/>
          <w:highlight w:val="yellow"/>
        </w:rPr>
        <w:t xml:space="preserve">НАПОМЕНА: Цјелокупни процес треба да одражава реалну повезаност између предмета која се прожима и рефлектује кроз цијелу припрему, планирање и реализацију часа/наставне јединице. Повезнице између предмета требају бити смислене, природне и утемељене како би одражавале </w:t>
      </w:r>
      <w:r w:rsidR="00250809" w:rsidRPr="007B70BD">
        <w:rPr>
          <w:rFonts w:ascii="Times New Roman" w:hAnsi="Times New Roman" w:cs="Times New Roman"/>
          <w:highlight w:val="yellow"/>
        </w:rPr>
        <w:t>STEAM</w:t>
      </w:r>
      <w:r w:rsidRPr="007B70BD">
        <w:rPr>
          <w:rFonts w:ascii="Times New Roman" w:hAnsi="Times New Roman" w:cs="Times New Roman"/>
          <w:highlight w:val="yellow"/>
        </w:rPr>
        <w:t xml:space="preserve"> приступ. Уколико нема праве повезнице кроз индикаторе, исходе или активности онда не треба наводити одређене предмете јер се кроз само навођење без показивања како се предмети повезују и како се то преводи у активности не може постићи реализација </w:t>
      </w:r>
      <w:r w:rsidR="00D40EA1" w:rsidRPr="007B70BD">
        <w:rPr>
          <w:rFonts w:ascii="Times New Roman" w:hAnsi="Times New Roman" w:cs="Times New Roman"/>
          <w:highlight w:val="yellow"/>
        </w:rPr>
        <w:t>STEAM</w:t>
      </w:r>
      <w:r w:rsidRPr="007B70BD">
        <w:rPr>
          <w:rFonts w:ascii="Times New Roman" w:hAnsi="Times New Roman" w:cs="Times New Roman"/>
          <w:highlight w:val="yellow"/>
        </w:rPr>
        <w:t>-а.</w:t>
      </w:r>
    </w:p>
    <w:sectPr w:rsidR="00E837E6" w:rsidRPr="007B70BD" w:rsidSect="001960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114DE"/>
    <w:multiLevelType w:val="multilevel"/>
    <w:tmpl w:val="7F100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F1D5D"/>
    <w:multiLevelType w:val="multilevel"/>
    <w:tmpl w:val="5B0078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23555"/>
    <w:multiLevelType w:val="multilevel"/>
    <w:tmpl w:val="5E8207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01176317">
    <w:abstractNumId w:val="1"/>
  </w:num>
  <w:num w:numId="2" w16cid:durableId="1995254966">
    <w:abstractNumId w:val="0"/>
  </w:num>
  <w:num w:numId="3" w16cid:durableId="301694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CD"/>
    <w:rsid w:val="001960CD"/>
    <w:rsid w:val="00250809"/>
    <w:rsid w:val="003929C0"/>
    <w:rsid w:val="004C6A7A"/>
    <w:rsid w:val="005376DD"/>
    <w:rsid w:val="00664FF9"/>
    <w:rsid w:val="007B70BD"/>
    <w:rsid w:val="00803F59"/>
    <w:rsid w:val="00BD146E"/>
    <w:rsid w:val="00D2779A"/>
    <w:rsid w:val="00D40EA1"/>
    <w:rsid w:val="00D8654B"/>
    <w:rsid w:val="00DB5CB7"/>
    <w:rsid w:val="00E837E6"/>
    <w:rsid w:val="00E925BC"/>
    <w:rsid w:val="00F9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5AB1"/>
  <w15:docId w15:val="{4E78F897-A1C1-49A3-99B9-412EBB2A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0CD"/>
    <w:pPr>
      <w:pBdr>
        <w:top w:val="nil"/>
        <w:left w:val="nil"/>
        <w:bottom w:val="nil"/>
        <w:right w:val="nil"/>
        <w:between w:val="nil"/>
      </w:pBdr>
      <w:spacing w:after="120" w:line="360" w:lineRule="auto"/>
      <w:jc w:val="both"/>
    </w:pPr>
    <w:rPr>
      <w:rFonts w:ascii="Calibri" w:eastAsia="Calibri" w:hAnsi="Calibri" w:cs="Calibri"/>
      <w:color w:val="000000"/>
      <w:lang w:val="bs-Latn-BA" w:eastAsia="sr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1960CD"/>
    <w:pPr>
      <w:pBdr>
        <w:top w:val="nil"/>
        <w:left w:val="nil"/>
        <w:bottom w:val="nil"/>
        <w:right w:val="nil"/>
        <w:between w:val="nil"/>
      </w:pBdr>
      <w:spacing w:after="120" w:line="360" w:lineRule="auto"/>
      <w:jc w:val="both"/>
    </w:pPr>
    <w:rPr>
      <w:rFonts w:ascii="Calibri" w:eastAsia="Calibri" w:hAnsi="Calibri" w:cs="Calibri"/>
      <w:color w:val="000000"/>
      <w:lang w:val="bs-Latn-BA" w:eastAsia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EFCA2C177BB48878CC0661A0ED8A5" ma:contentTypeVersion="4" ma:contentTypeDescription="Create a new document." ma:contentTypeScope="" ma:versionID="7af82e4ea6b82823162572842c93f4b5">
  <xsd:schema xmlns:xsd="http://www.w3.org/2001/XMLSchema" xmlns:xs="http://www.w3.org/2001/XMLSchema" xmlns:p="http://schemas.microsoft.com/office/2006/metadata/properties" xmlns:ns2="23359dbb-e8f9-4d78-8bc9-38386eefeb11" targetNamespace="http://schemas.microsoft.com/office/2006/metadata/properties" ma:root="true" ma:fieldsID="39f88cae61e4dc32af663a57947e78b9" ns2:_="">
    <xsd:import namespace="23359dbb-e8f9-4d78-8bc9-38386eefeb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59dbb-e8f9-4d78-8bc9-38386eefe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331D3-F45C-4463-BB90-356C408F9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E1710-3A70-44DE-B3F1-1392CF54EF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8FE30C-CEEF-4E2D-BCD3-A5301F47C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59dbb-e8f9-4d78-8bc9-38386eefe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ЈU Stručnа i tеhničkа škоlа - Derventa</cp:lastModifiedBy>
  <cp:revision>2</cp:revision>
  <dcterms:created xsi:type="dcterms:W3CDTF">2025-01-24T07:40:00Z</dcterms:created>
  <dcterms:modified xsi:type="dcterms:W3CDTF">2025-01-24T07:40:00Z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0x0101003F3EFCA2C177BB48878CC0661A0ED8A5</vt:lpwstr>
  </property>
</Properties>
</file>